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青春与动漫绘本娱乐书籍  风筝误  李渔</w:t>
      </w:r>
    </w:p>
    <w:p>
      <w:r>
        <w:rPr>
          <w:rFonts w:ascii="宋体" w:hAnsi="宋体" w:eastAsia="宋体"/>
          <w:sz w:val="24"/>
        </w:rPr>
        <w:t>读图时代项目组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青春与动漫绘本娱乐书籍  风筝误  李渔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读图时代项目组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本书出售、求购地址：https://www.jiaokey.com/book/detail/13987412.html</w:t>
      </w:r>
    </w:p>
    <w:p>
      <w:r>
        <w:t>更多相关图书推荐：https://www.jiaokey.com</w:t>
      </w:r>
    </w:p>
    <w:p>
      <w:r>
        <w:t>读图时代项目组 其他作品：https://www.jiaokey.com/tag/读图时代项目组.html</w:t>
      </w:r>
    </w:p>
    <w:p>
      <w:r>
        <w:t>合肥：黄山书社 出版图书：https://www.jiaokey.com/tag/合肥：黄山书社.html</w:t>
      </w:r>
    </w:p>
    <w:p>
      <w:r>
        <w:t>关键词搜索：https://www.jiaokey.com/tag/青春与动漫绘本娱乐书籍  风筝误  李渔.html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