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中华优秀传统文化教育必读  小学二年级</w:t>
      </w:r>
    </w:p>
    <w:p>
      <w:r>
        <w:rPr>
          <w:rFonts w:ascii="宋体" w:hAnsi="宋体" w:eastAsia="宋体"/>
          <w:sz w:val="24"/>
        </w:rPr>
        <w:t>孙敬东总主编；于洪涛主编；张会芝，陈婧副主编；魏玉萍，王淑英，于志萍，张桂香等编者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中华优秀传统文化教育必读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孙敬东总主编；于洪涛主编；张会芝，陈婧副主编；魏玉萍，王淑英，于志萍，张桂香等编者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本书出售、求购地址：https://www.jiaokey.com/book/detail/13987168.html</w:t>
      </w:r>
    </w:p>
    <w:p>
      <w:r>
        <w:t>更多相关图书推荐：https://www.jiaokey.com</w:t>
      </w:r>
    </w:p>
    <w:p>
      <w:r>
        <w:t>孙敬东总主编；于洪涛主编；张会芝，陈婧副主编；魏玉萍，王淑英，于志萍，张桂香等编者 其他作品：https://www.jiaokey.com/tag/孙敬东总主编；于洪涛主编；张会芝，陈婧副主编；魏玉萍，王淑英，于志萍，张桂香等编者.html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关键词搜索：https://www.jiaokey.com/tag/中华优秀传统文化教育必读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