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昆虫和蜘蛛可以这样看  中国国家地理</w:t>
      </w:r>
    </w:p>
    <w:p>
      <w:r>
        <w:rPr>
          <w:rFonts w:ascii="宋体" w:hAnsi="宋体" w:eastAsia="宋体"/>
          <w:sz w:val="24"/>
        </w:rPr>
        <w:t>（英）简·斯特拉德林著；陈明晖译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昆虫和蜘蛛可以这样看  中国国家地理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（英）简·斯特拉德林著；陈明晖译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本书出售、求购地址：https://www.jiaokey.com/book/detail/13986465.html</w:t>
      </w:r>
    </w:p>
    <w:p>
      <w:r>
        <w:t>更多相关图书推荐：https://www.jiaokey.com</w:t>
      </w:r>
    </w:p>
    <w:p>
      <w:r>
        <w:t>（英）简·斯特拉德林著；陈明晖译 其他作品：https://www.jiaokey.com/tag/（英）简·斯特拉德林著；陈明晖译.html</w:t>
      </w:r>
    </w:p>
    <w:p>
      <w:r>
        <w:t>中信出版集团 出版图书：https://www.jiaokey.com/tag/中信出版集团.html</w:t>
      </w:r>
    </w:p>
    <w:p>
      <w:r>
        <w:t>关键词搜索：https://www.jiaokey.com/tag/昆虫和蜘蛛可以这样看  中国国家地理.html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