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山东流亡学生史</w:t>
      </w:r>
    </w:p>
    <w:p>
      <w:r>
        <w:rPr>
          <w:rFonts w:ascii="宋体" w:hAnsi="宋体" w:eastAsia="宋体"/>
          <w:sz w:val="24"/>
        </w:rPr>
        <w:t>陶英惠，张玉法编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山东流亡学生史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陶英惠，张玉法编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本书出售、求购地址：https://www.jiaokey.com/book/detail/13985958.html</w:t>
      </w:r>
    </w:p>
    <w:p>
      <w:r>
        <w:t>更多相关图书推荐：https://www.jiaokey.com</w:t>
      </w:r>
    </w:p>
    <w:p>
      <w:r>
        <w:t>陶英惠，张玉法编 其他作品：https://www.jiaokey.com/tag/陶英惠，张玉法编.html</w:t>
      </w:r>
    </w:p>
    <w:p>
      <w:r>
        <w:t>山东文献社 出版图书：https://www.jiaokey.com/tag/山东文献社.html</w:t>
      </w:r>
    </w:p>
    <w:p>
      <w:r>
        <w:t>关键词搜索：https://www.jiaokey.com/tag/山东流亡学生史.html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