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迷人的行业  广告、电视、广播、杂志、唱片</w:t>
      </w:r>
    </w:p>
    <w:p>
      <w:r>
        <w:rPr>
          <w:rFonts w:ascii="宋体" w:hAnsi="宋体" w:eastAsia="宋体"/>
          <w:sz w:val="24"/>
        </w:rPr>
        <w:t>张靓菡等著；周丽玲主编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迷人的行业  广告、电视、广播、杂志、唱片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张靓菡等著；周丽玲主编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本书出售、求购地址：https://www.jiaokey.com/book/detail/13985854.html</w:t>
      </w:r>
    </w:p>
    <w:p>
      <w:r>
        <w:t>更多相关图书推荐：https://www.jiaokey.com</w:t>
      </w:r>
    </w:p>
    <w:p>
      <w:r>
        <w:t>张靓菡等著；周丽玲主编 其他作品：https://www.jiaokey.com/tag/张靓菡等著；周丽玲主编.html</w:t>
      </w:r>
    </w:p>
    <w:p>
      <w:r>
        <w:t>圆神出版社 出版图书：https://www.jiaokey.com/tag/圆神出版社.html</w:t>
      </w:r>
    </w:p>
    <w:p>
      <w:r>
        <w:t>关键词搜索：https://www.jiaokey.com/tag/迷人的行业  广告、电视、广播、杂志、唱片.html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