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学前教育政策与法规</w:t>
      </w:r>
    </w:p>
    <w:p>
      <w:r>
        <w:rPr>
          <w:rFonts w:ascii="宋体" w:hAnsi="宋体" w:eastAsia="宋体"/>
          <w:sz w:val="24"/>
        </w:rPr>
        <w:t>李广海,马焕灵,陈亮,刘晓红,李世奇,李辉辉,王亚男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50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50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李广海,马焕灵,陈亮,刘晓红,李世奇,李辉辉,王亚男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9787564164720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学前教育-教育法-中国-教育政策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世界各国学前教育、幼儿教育概况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全书共八章。第一章为学前教育政策与法规的基本理论 ; 第二、三、四章分别阐述了学前教育的三个主体 (即服务机构—幼儿园、教育者—幼儿园教师和受教育者—幼儿) 的权利和义务 ; 第五章主要阐述学前教育政策法规的实施 ; 第六章介绍了美、英、德、日四国的学前教育政策与法规, 以便读者开拓视野 ; 第七章分别对《国务院关于当前发展学前教育的若干意见》、《幼儿园管理条例》、《幼儿园工作规程》、《幼儿园教育指导纲要 (试行) 》、《托儿所幼儿园卫生保健管理办法》、《学前教育督导评估暂行办法》、《关于加强幼儿园教师队伍建设的意见》、《3-6岁儿童学习与发展指南》等重要政策法规文本进行了深入解读, 以便读者了解这些文本的内涵实质和思想精髓 ; 第八章立足现实, 阐述了中国学前教育政策与法规的未来走向和趋势。</w:t>
      </w:r>
    </w:p>
    <w:p/>
    <w:p>
      <w:r>
        <w:t>本书出售、求购地址：https://www.jiaokey.com/book/detail/13984678.html</w:t>
      </w:r>
    </w:p>
    <w:p>
      <w:r>
        <w:t>更多世界各国学前教育、幼儿教育概况图书推荐：https://www.jiaokey.com</w:t>
      </w:r>
    </w:p>
    <w:p>
      <w:r>
        <w:t>李广海,马焕灵,陈亮,刘晓红,李世奇,李辉辉,王亚男 其他作品：https://www.jiaokey.com/tag/李广海,马焕灵,陈亮,刘晓红,李世奇,李辉辉,王亚男.html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关键词搜索：https://www.jiaokey.com/tag/学前教育-教育法-中国-教育政策.html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