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有机化学</w:t>
      </w:r>
    </w:p>
    <w:p>
      <w:r>
        <w:rPr>
          <w:rFonts w:ascii="宋体" w:hAnsi="宋体" w:eastAsia="宋体"/>
          <w:sz w:val="24"/>
        </w:rPr>
        <w:t>李秀芹，徐利敏主编；俞继梅副主编；边风根主审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李秀芹，徐利敏主编；俞继梅副主编；边风根主审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本书出售、求购地址：https://www.jiaokey.com/book/detail/13984588.html</w:t>
      </w:r>
    </w:p>
    <w:p>
      <w:r>
        <w:t>更多相关图书推荐：https://www.jiaokey.com</w:t>
      </w:r>
    </w:p>
    <w:p>
      <w:r>
        <w:t>李秀芹，徐利敏主编；俞继梅副主编；边风根主审 其他作品：https://www.jiaokey.com/tag/李秀芹，徐利敏主编；俞继梅副主编；边风根主审.html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关键词搜索：https://www.jiaokey.com/tag/中等职业教育规划教材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