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品牌江苏系列  倾听成长的声音</w:t>
      </w:r>
    </w:p>
    <w:p>
      <w:r>
        <w:rPr>
          <w:rFonts w:ascii="宋体" w:hAnsi="宋体" w:eastAsia="宋体"/>
          <w:sz w:val="24"/>
        </w:rPr>
        <w:t>江苏省商标战略实施实施工作领导小组办公室，江苏省工商行政管理局，江苏省广播电视总台财经广播编著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品牌江苏系列  倾听成长的声音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江苏省商标战略实施实施工作领导小组办公室，江苏省工商行政管理局，江苏省广播电视总台财经广播编著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本书出售、求购地址：https://www.jiaokey.com/book/detail/13984223.html</w:t>
      </w:r>
    </w:p>
    <w:p>
      <w:r>
        <w:t>更多相关图书推荐：https://www.jiaokey.com</w:t>
      </w:r>
    </w:p>
    <w:p>
      <w:r>
        <w:t>江苏省商标战略实施实施工作领导小组办公室，江苏省工商行政管理局，江苏省广播电视总台财经广播编著 其他作品：https://www.jiaokey.com/tag/江苏省商标战略实施实施工作领导小组办公室，江苏省工商行政管理局，江苏省广播电视总台财经广播编著.html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关键词搜索：https://www.jiaokey.com/tag/品牌江苏系列  倾听成长的声音.html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