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口红与公事包  新女性上班族指南</w:t>
      </w:r>
    </w:p>
    <w:p>
      <w:r>
        <w:rPr>
          <w:rFonts w:ascii="宋体" w:hAnsi="宋体" w:eastAsia="宋体"/>
          <w:sz w:val="24"/>
        </w:rPr>
        <w:t>辛蒂·凯普兰著；刘守仪，林劭贞译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口红与公事包  新女性上班族指南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辛蒂·凯普兰著；刘守仪，林劭贞译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成智出版社有限公司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本书出售、求购地址：https://www.jiaokey.com/book/detail/13983693.html</w:t>
      </w:r>
    </w:p>
    <w:p>
      <w:r>
        <w:t>更多相关图书推荐：https://www.jiaokey.com</w:t>
      </w:r>
    </w:p>
    <w:p>
      <w:r>
        <w:t>辛蒂·凯普兰著；刘守仪，林劭贞译 其他作品：https://www.jiaokey.com/tag/辛蒂·凯普兰著；刘守仪，林劭贞译.html</w:t>
      </w:r>
    </w:p>
    <w:p>
      <w:r>
        <w:t>成智出版社有限公司 出版图书：https://www.jiaokey.com/tag/成智出版社有限公司.html</w:t>
      </w:r>
    </w:p>
    <w:p>
      <w:r>
        <w:t>关键词搜索：https://www.jiaokey.com/tag/口红与公事包  新女性上班族指南.html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