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通化市司法局志</w:t>
      </w:r>
    </w:p>
    <w:p>
      <w:r>
        <w:rPr>
          <w:rFonts w:ascii="宋体" w:hAnsi="宋体" w:eastAsia="宋体"/>
          <w:sz w:val="24"/>
        </w:rPr>
        <w:t>刘刚主编；韩同发，刘德，朴文坤，刘洪恩，赵洪楼，姜景元编辑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通化市司法局志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刘刚主编；韩同发，刘德，朴文坤，刘洪恩，赵洪楼，姜景元编辑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本书出售、求购地址：https://www.jiaokey.com/book/detail/13983542.html</w:t>
      </w:r>
    </w:p>
    <w:p>
      <w:r>
        <w:t>更多相关图书推荐：https://www.jiaokey.com</w:t>
      </w:r>
    </w:p>
    <w:p>
      <w:r>
        <w:t>刘刚主编；韩同发，刘德，朴文坤，刘洪恩，赵洪楼，姜景元编辑 其他作品：https://www.jiaokey.com/tag/刘刚主编；韩同发，刘德，朴文坤，刘洪恩，赵洪楼，姜景元编辑.html</w:t>
      </w:r>
    </w:p>
    <w:p>
      <w:r>
        <w:t>关键词搜索：https://www.jiaokey.com/tag/通化市司法局志.html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