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农村基层党风廉政建设研究与实践  4</w:t>
      </w:r>
    </w:p>
    <w:p>
      <w:r>
        <w:rPr>
          <w:rFonts w:ascii="宋体" w:hAnsi="宋体" w:eastAsia="宋体"/>
          <w:sz w:val="24"/>
        </w:rPr>
        <w:t>中央农村基层党风廉政建设工作联席会议办公室编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农村基层党风廉政建设研究与实践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中央农村基层党风廉政建设工作联席会议办公室编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本书出售、求购地址：https://www.jiaokey.com/book/detail/13982689.html</w:t>
      </w:r>
    </w:p>
    <w:p>
      <w:r>
        <w:t>更多相关图书推荐：https://www.jiaokey.com</w:t>
      </w:r>
    </w:p>
    <w:p>
      <w:r>
        <w:t>中央农村基层党风廉政建设工作联席会议办公室编 其他作品：https://www.jiaokey.com/tag/中央农村基层党风廉政建设工作联席会议办公室编.html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关键词搜索：https://www.jiaokey.com/tag/农村基层党风廉政建设研究与实践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