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组织部门信访案例选编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组织部门信访案例选编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本书出售、求购地址：https://www.jiaokey.com/book/detail/13982637.html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关键词搜索：https://www.jiaokey.com/tag/组织部门信访案例选编.html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