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学生必读100部世界文学名著  神秘岛</w:t>
      </w:r>
    </w:p>
    <w:p>
      <w:r>
        <w:rPr>
          <w:rFonts w:ascii="宋体" w:hAnsi="宋体" w:eastAsia="宋体"/>
          <w:sz w:val="24"/>
        </w:rPr>
        <w:t>（法）儒勒·凡尔纳著；姜学杰总策划；张爱芹缩编；刘吉国绘画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学生必读100部世界文学名著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（法）儒勒·凡尔纳著；姜学杰总策划；张爱芹缩编；刘吉国绘画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本书出售、求购地址：https://www.jiaokey.com/book/detail/13982363.html</w:t>
      </w:r>
    </w:p>
    <w:p>
      <w:r>
        <w:t>更多相关图书推荐：https://www.jiaokey.com</w:t>
      </w:r>
    </w:p>
    <w:p>
      <w:r>
        <w:t>（法）儒勒·凡尔纳著；姜学杰总策划；张爱芹缩编；刘吉国绘画 其他作品：https://www.jiaokey.com/tag/（法）儒勒·凡尔纳著；姜学杰总策划；张爱芹缩编；刘吉国绘画.html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关键词搜索：https://www.jiaokey.com/tag/学生必读100部世界文学名著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