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生命的季节  生生不息背后的生物节律</w:t>
      </w:r>
    </w:p>
    <w:p>
      <w:r>
        <w:rPr>
          <w:rFonts w:ascii="宋体" w:hAnsi="宋体" w:eastAsia="宋体"/>
          <w:sz w:val="24"/>
        </w:rPr>
        <w:t>（英）罗素·G·福斯特，（英）利昂·克赖茨曼著；严军，刘金华，邵春眩译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生命的季节  生生不息背后的生物节律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（英）罗素·G·福斯特，（英）利昂·克赖茨曼著；严军，刘金华，邵春眩译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本书出售、求购地址：https://www.jiaokey.com/book/detail/13982243.html</w:t>
      </w:r>
    </w:p>
    <w:p>
      <w:r>
        <w:t>更多相关图书推荐：https://www.jiaokey.com</w:t>
      </w:r>
    </w:p>
    <w:p>
      <w:r>
        <w:t>（英）罗素·G·福斯特，（英）利昂·克赖茨曼著；严军，刘金华，邵春眩译 其他作品：https://www.jiaokey.com/tag/（英）罗素·G·福斯特，（英）利昂·克赖茨曼著；严军，刘金华，邵春眩译.html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关键词搜索：https://www.jiaokey.com/tag/生命的季节  生生不息背后的生物节律.html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