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奥地利经济学派的思想及其应用</w:t>
      </w:r>
    </w:p>
    <w:p>
      <w:r>
        <w:rPr>
          <w:rFonts w:ascii="宋体" w:hAnsi="宋体" w:eastAsia="宋体"/>
          <w:sz w:val="24"/>
        </w:rPr>
        <w:t>余赴礼，李树干，袁伟基编辑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奥地利经济学派的思想及其应用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余赴礼，李树干，袁伟基编辑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策汇传信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本书出售、求购地址：https://www.jiaokey.com/book/detail/13981950.html</w:t>
      </w:r>
    </w:p>
    <w:p>
      <w:r>
        <w:t>更多相关图书推荐：https://www.jiaokey.com</w:t>
      </w:r>
    </w:p>
    <w:p>
      <w:r>
        <w:t>余赴礼，李树干，袁伟基编辑 其他作品：https://www.jiaokey.com/tag/余赴礼，李树干，袁伟基编辑.html</w:t>
      </w:r>
    </w:p>
    <w:p>
      <w:r>
        <w:t>策汇传信 出版图书：https://www.jiaokey.com/tag/策汇传信.html</w:t>
      </w:r>
    </w:p>
    <w:p>
      <w:r>
        <w:t>关键词搜索：https://www.jiaokey.com/tag/奥地利经济学派的思想及其应用.html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