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强对流天气预报的基本原理与技术方法  中国强对流天气预报手册</w:t>
      </w:r>
    </w:p>
    <w:p>
      <w:r>
        <w:rPr>
          <w:rFonts w:ascii="宋体" w:hAnsi="宋体" w:eastAsia="宋体"/>
          <w:sz w:val="24"/>
        </w:rPr>
        <w:t>孙继松，戴建华，何立富，郑媛媛，俞小鼎，许爱华著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强对流天气预报的基本原理与技术方法  中国强对流天气预报手册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孙继松，戴建华，何立富，郑媛媛，俞小鼎，许爱华著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本书出售、求购地址：https://www.jiaokey.com/book/detail/13981146.html</w:t>
      </w:r>
    </w:p>
    <w:p>
      <w:r>
        <w:t>更多相关图书推荐：https://www.jiaokey.com</w:t>
      </w:r>
    </w:p>
    <w:p>
      <w:r>
        <w:t>孙继松，戴建华，何立富，郑媛媛，俞小鼎，许爱华著 其他作品：https://www.jiaokey.com/tag/孙继松，戴建华，何立富，郑媛媛，俞小鼎，许爱华著.html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关键词搜索：https://www.jiaokey.com/tag/强对流天气预报的基本原理与技术方法  中国强对流天气预报手册.html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