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永定客家土楼文化丛书  土楼文物</w:t>
      </w:r>
    </w:p>
    <w:p>
      <w:r>
        <w:rPr>
          <w:rFonts w:ascii="宋体" w:hAnsi="宋体" w:eastAsia="宋体"/>
          <w:sz w:val="24"/>
        </w:rPr>
        <w:t>赖晓东，黄丰林编著；刘先裘主编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永定客家土楼文化丛书  土楼文物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赖晓东，黄丰林编著；刘先裘主编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中国评论学术出版社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本书出售、求购地址：https://www.jiaokey.com/book/detail/13980991.html</w:t>
      </w:r>
    </w:p>
    <w:p>
      <w:r>
        <w:t>更多相关图书推荐：https://www.jiaokey.com</w:t>
      </w:r>
    </w:p>
    <w:p>
      <w:r>
        <w:t>赖晓东，黄丰林编著；刘先裘主编 其他作品：https://www.jiaokey.com/tag/赖晓东，黄丰林编著；刘先裘主编.html</w:t>
      </w:r>
    </w:p>
    <w:p>
      <w:r>
        <w:t>中国评论学术出版社 出版图书：https://www.jiaokey.com/tag/中国评论学术出版社.html</w:t>
      </w:r>
    </w:p>
    <w:p>
      <w:r>
        <w:t>关键词搜索：https://www.jiaokey.com/tag/永定客家土楼文化丛书  土楼文物.html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