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权利属于人民  一把手谈掌好权用好权</w:t>
      </w:r>
    </w:p>
    <w:p>
      <w:r>
        <w:rPr>
          <w:rFonts w:ascii="宋体" w:hAnsi="宋体" w:eastAsia="宋体"/>
          <w:sz w:val="24"/>
        </w:rPr>
        <w:t>中共重庆市纪委宣教室编辑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权利属于人民  一把手谈掌好权用好权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中共重庆市纪委宣教室编辑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本书出售、求购地址：https://www.jiaokey.com/book/detail/13980039.html</w:t>
      </w:r>
    </w:p>
    <w:p>
      <w:r>
        <w:t>更多相关图书推荐：https://www.jiaokey.com</w:t>
      </w:r>
    </w:p>
    <w:p>
      <w:r>
        <w:t>中共重庆市纪委宣教室编辑 其他作品：https://www.jiaokey.com/tag/中共重庆市纪委宣教室编辑.html</w:t>
      </w:r>
    </w:p>
    <w:p>
      <w:r>
        <w:t>关键词搜索：https://www.jiaokey.com/tag/权利属于人民  一把手谈掌好权用好权.html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