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法国十九世纪农村风景画展览</w:t>
      </w:r>
    </w:p>
    <w:p>
      <w:r>
        <w:rPr>
          <w:rFonts w:ascii="宋体" w:hAnsi="宋体" w:eastAsia="宋体"/>
          <w:sz w:val="24"/>
        </w:rPr>
        <w:t>莱昂·里兹内尔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法国十九世纪农村风景画展览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莱昂·里兹内尔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本书出售、求购地址：https://www.jiaokey.com/book/detail/13978801.html</w:t>
      </w:r>
    </w:p>
    <w:p>
      <w:r>
        <w:t>更多相关图书推荐：https://www.jiaokey.com</w:t>
      </w:r>
    </w:p>
    <w:p>
      <w:r>
        <w:t>莱昂·里兹内尔 其他作品：https://www.jiaokey.com/tag/莱昂·里兹内尔.html</w:t>
      </w:r>
    </w:p>
    <w:p>
      <w:r>
        <w:t>关键词搜索：https://www.jiaokey.com/tag/法国十九世纪农村风景画展览.html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