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  第2版</w:t>
      </w:r>
    </w:p>
    <w:p>
      <w:r>
        <w:rPr>
          <w:rFonts w:ascii="宋体" w:hAnsi="宋体" w:eastAsia="宋体"/>
          <w:sz w:val="24"/>
        </w:rPr>
        <w:t>孙良旭，李林林，吴建胜主编；杨丹，王刚，董立文编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孙良旭，李林林，吴建胜主编；杨丹，王刚，董立文编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本书出售、求购地址：https://www.jiaokey.com/book/detail/13978118.html</w:t>
      </w:r>
    </w:p>
    <w:p>
      <w:r>
        <w:t>更多相关图书推荐：https://www.jiaokey.com</w:t>
      </w:r>
    </w:p>
    <w:p>
      <w:r>
        <w:t>孙良旭，李林林，吴建胜主编；杨丹，王刚，董立文编 其他作品：https://www.jiaokey.com/tag/孙良旭，李林林，吴建胜主编；杨丹，王刚，董立文编.html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关键词搜索：https://www.jiaokey.com/tag/路由交换技术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