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全球化时代的国际刑事警务合作</w:t>
      </w:r>
    </w:p>
    <w:p>
      <w:r>
        <w:rPr>
          <w:rFonts w:ascii="宋体" w:hAnsi="宋体" w:eastAsia="宋体"/>
          <w:sz w:val="24"/>
        </w:rPr>
        <w:t>荆长岭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全球化时代的国际刑事警务合作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荆长岭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本书出售、求购地址：https://www.jiaokey.com/book/detail/13977294.html</w:t>
      </w:r>
    </w:p>
    <w:p>
      <w:r>
        <w:t>更多相关图书推荐：https://www.jiaokey.com</w:t>
      </w:r>
    </w:p>
    <w:p>
      <w:r>
        <w:t>荆长岭 其他作品：https://www.jiaokey.com/tag/荆长岭.html</w:t>
      </w:r>
    </w:p>
    <w:p>
      <w:r>
        <w:t>关键词搜索：https://www.jiaokey.com/tag/全球化时代的国际刑事警务合作.html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