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智慧之耕  授课艺术漫谈</w:t>
      </w:r>
    </w:p>
    <w:p>
      <w:r>
        <w:rPr>
          <w:rFonts w:ascii="宋体" w:hAnsi="宋体" w:eastAsia="宋体"/>
          <w:sz w:val="24"/>
        </w:rPr>
        <w:t>刘晓健，马民书主编；孙管柱，党军旗副主编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智慧之耕  授课艺术漫谈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刘晓健，马民书主编；孙管柱，党军旗副主编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本书出售、求购地址：https://www.jiaokey.com/book/detail/13977167.html</w:t>
      </w:r>
    </w:p>
    <w:p>
      <w:r>
        <w:t>更多相关图书推荐：https://www.jiaokey.com</w:t>
      </w:r>
    </w:p>
    <w:p>
      <w:r>
        <w:t>刘晓健，马民书主编；孙管柱，党军旗副主编 其他作品：https://www.jiaokey.com/tag/刘晓健，马民书主编；孙管柱，党军旗副主编.html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关键词搜索：https://www.jiaokey.com/tag/智慧之耕  授课艺术漫谈.html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