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乡村医生执业资格考试应试指南</w:t>
      </w:r>
    </w:p>
    <w:p>
      <w:r>
        <w:rPr>
          <w:rFonts w:ascii="宋体" w:hAnsi="宋体" w:eastAsia="宋体"/>
          <w:sz w:val="24"/>
        </w:rPr>
        <w:t>龙开超主编；陈卫红，易新娥，李世奇副主编；万婷，王春江，王照，方俊群等编委；谢新元主审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乡村医生执业资格考试应试指南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龙开超主编；陈卫红，易新娥，李世奇副主编；万婷，王春江，王照，方俊群等编委；谢新元主审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本书出售、求购地址：https://www.jiaokey.com/book/detail/13976751.html</w:t>
      </w:r>
    </w:p>
    <w:p>
      <w:r>
        <w:t>更多相关图书推荐：https://www.jiaokey.com</w:t>
      </w:r>
    </w:p>
    <w:p>
      <w:r>
        <w:t>龙开超主编；陈卫红，易新娥，李世奇副主编；万婷，王春江，王照，方俊群等编委；谢新元主审 其他作品：https://www.jiaokey.com/tag/龙开超主编；陈卫红，易新娥，李世奇副主编；万婷，王春江，王照，方俊群等编委；谢新元主审.html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关键词搜索：https://www.jiaokey.com/tag/乡村医生执业资格考试应试指南.html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