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动画之魂创意  合作的日本动画产业</w:t>
      </w:r>
    </w:p>
    <w:p>
      <w:r>
        <w:rPr>
          <w:rFonts w:ascii="宋体" w:hAnsi="宋体" w:eastAsia="宋体"/>
          <w:sz w:val="24"/>
        </w:rPr>
        <w:t>伊安·康德里著；江素慧译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动画之魂创意  合作的日本动画产业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伊安·康德里著；江素慧译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本书出售、求购地址：https://www.jiaokey.com/book/detail/13976435.html</w:t>
      </w:r>
    </w:p>
    <w:p>
      <w:r>
        <w:t>更多相关图书推荐：https://www.jiaokey.com</w:t>
      </w:r>
    </w:p>
    <w:p>
      <w:r>
        <w:t>伊安·康德里著；江素慧译 其他作品：https://www.jiaokey.com/tag/伊安·康德里著；江素慧译.html</w:t>
      </w:r>
    </w:p>
    <w:p>
      <w:r>
        <w:t>国立交通大学出版社 出版图书：https://www.jiaokey.com/tag/国立交通大学出版社.html</w:t>
      </w:r>
    </w:p>
    <w:p>
      <w:r>
        <w:t>关键词搜索：https://www.jiaokey.com/tag/动画之魂创意  合作的日本动画产业.html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