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眼睛  一个理专的吴格旅游心情故事</w:t>
      </w:r>
    </w:p>
    <w:p>
      <w:r>
        <w:rPr>
          <w:rFonts w:ascii="宋体" w:hAnsi="宋体" w:eastAsia="宋体"/>
          <w:sz w:val="24"/>
        </w:rPr>
        <w:t>曼波鱼著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眼睛  一个理专的吴格旅游心情故事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曼波鱼著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博客思出版社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本书出售、求购地址：https://www.jiaokey.com/book/detail/13976399.html</w:t>
      </w:r>
    </w:p>
    <w:p>
      <w:r>
        <w:t>更多相关图书推荐：https://www.jiaokey.com</w:t>
      </w:r>
    </w:p>
    <w:p>
      <w:r>
        <w:t>曼波鱼著 其他作品：https://www.jiaokey.com/tag/曼波鱼著.html</w:t>
      </w:r>
    </w:p>
    <w:p>
      <w:r>
        <w:t>博客思出版社 出版图书：https://www.jiaokey.com/tag/博客思出版社.html</w:t>
      </w:r>
    </w:p>
    <w:p>
      <w:r>
        <w:t>关键词搜索：https://www.jiaokey.com/tag/眼睛  一个理专的吴格旅游心情故事.html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