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阅读危机  在文学中认识自我和世界</w:t>
      </w:r>
    </w:p>
    <w:p>
      <w:r>
        <w:rPr>
          <w:rFonts w:ascii="宋体" w:hAnsi="宋体" w:eastAsia="宋体"/>
          <w:sz w:val="24"/>
        </w:rPr>
        <w:t>（美）罗伯特·P.韦克斯勒著；李睿智，吴文智译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阅读危机  在文学中认识自我和世界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（美）罗伯特·P.韦克斯勒著；李睿智，吴文智译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本书出售、求购地址：https://www.jiaokey.com/book/detail/13976018.html</w:t>
      </w:r>
    </w:p>
    <w:p>
      <w:r>
        <w:t>更多相关图书推荐：https://www.jiaokey.com</w:t>
      </w:r>
    </w:p>
    <w:p>
      <w:r>
        <w:t>（美）罗伯特·P.韦克斯勒著；李睿智，吴文智译 其他作品：https://www.jiaokey.com/tag/（美）罗伯特·P.韦克斯勒著；李睿智，吴文智译.html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关键词搜索：https://www.jiaokey.com/tag/阅读危机  在文学中认识自我和世界.html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