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书名：时代诉求与革命规限下的乡村言说  解放区农村题材小说研究  1937-1949年</w:t>
      </w:r>
    </w:p>
    <w:p>
      <w:r>
        <w:t>作者：杨利娟著</w:t>
      </w:r>
    </w:p>
    <w:p>
      <w:r>
        <w:t>出版社：北京：新华出版社</w:t>
      </w:r>
    </w:p>
    <w:p>
      <w:r>
        <w:t>出版日期：2016.04</w:t>
      </w:r>
    </w:p>
    <w:p>
      <w:r>
        <w:t>总页数：202</w:t>
      </w:r>
    </w:p>
    <w:p>
      <w:r>
        <w:t>更多请访问教客网: www.jiaokey.com</w:t>
      </w:r>
    </w:p>
    <w:p>
      <w:r>
        <w:t>时代诉求与革命规限下的乡村言说  解放区农村题材小说研究  1937-1949年 评论地址：https://www.jiaokey.com/book/detail/13975881.html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