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康佳彩电检修大全  上  康佳普及型彩电检修要点·案例·参考数据</w:t>
      </w:r>
    </w:p>
    <w:p>
      <w:r>
        <w:rPr>
          <w:rFonts w:ascii="宋体" w:hAnsi="宋体" w:eastAsia="宋体"/>
          <w:sz w:val="24"/>
        </w:rPr>
        <w:t>《家电维修》工作室，康佳集团公司技术丛书编委会编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康佳彩电检修大全  上  康佳普及型彩电检修要点·案例·参考数据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《家电维修》工作室，康佳集团公司技术丛书编委会编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彩色电视-电视接收，康佳-检修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本书出售、求购地址：https://www.jiaokey.com/book/detail/13974185.html</w:t>
      </w:r>
    </w:p>
    <w:p>
      <w:r>
        <w:t>更多相关图书推荐：https://www.jiaokey.com</w:t>
      </w:r>
    </w:p>
    <w:p>
      <w:r>
        <w:t>《家电维修》工作室，康佳集团公司技术丛书编委会编 其他作品：https://www.jiaokey.com/tag/《家电维修》工作室，康佳集团公司技术丛书编委会编.html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关键词搜索：https://www.jiaokey.com/tag/彩色电视-电视接收，康佳-检修.html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