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玉米淀粉生产及检测技术</w:t>
      </w:r>
    </w:p>
    <w:p>
      <w:r>
        <w:rPr>
          <w:rFonts w:ascii="宋体" w:hAnsi="宋体" w:eastAsia="宋体"/>
          <w:sz w:val="24"/>
        </w:rPr>
        <w:t>巩发永，梁彦，肖诗明主编；李静，胡建平，林巧，吴兵，曲继鹏，罗晓妙副主编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玉米淀粉生产及检测技术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巩发永，梁彦，肖诗明主编；李静，胡建平，林巧，吴兵，曲继鹏，罗晓妙副主编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本书出售、求购地址：https://www.jiaokey.com/book/detail/13973829.html</w:t>
      </w:r>
    </w:p>
    <w:p>
      <w:r>
        <w:t>更多相关图书推荐：https://www.jiaokey.com</w:t>
      </w:r>
    </w:p>
    <w:p>
      <w:r>
        <w:t>巩发永，梁彦，肖诗明主编；李静，胡建平，林巧，吴兵，曲继鹏，罗晓妙副主编 其他作品：https://www.jiaokey.com/tag/巩发永，梁彦，肖诗明主编；李静，胡建平，林巧，吴兵，曲继鹏，罗晓妙副主编.html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关键词搜索：https://www.jiaokey.com/tag/玉米淀粉生产及检测技术.html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