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善用农业投资  为小农提供机会的商业模式调查</w:t>
      </w:r>
    </w:p>
    <w:p>
      <w:r>
        <w:rPr>
          <w:rFonts w:ascii="宋体" w:hAnsi="宋体" w:eastAsia="宋体"/>
          <w:sz w:val="24"/>
        </w:rPr>
        <w:t>（南非）索尼娅·佛穆伦，（意大利）洛伦佐·科图拉著；张纯刚，于圣洁译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善用农业投资  为小农提供机会的商业模式调查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（南非）索尼娅·佛穆伦，（意大利）洛伦佐·科图拉著；张纯刚，于圣洁译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本书出售、求购地址：https://www.jiaokey.com/book/detail/13973779.html</w:t>
      </w:r>
    </w:p>
    <w:p>
      <w:r>
        <w:t>更多相关图书推荐：https://www.jiaokey.com</w:t>
      </w:r>
    </w:p>
    <w:p>
      <w:r>
        <w:t>（南非）索尼娅·佛穆伦，（意大利）洛伦佐·科图拉著；张纯刚，于圣洁译 其他作品：https://www.jiaokey.com/tag/（南非）索尼娅·佛穆伦，（意大利）洛伦佐·科图拉著；张纯刚，于圣洁译.html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关键词搜索：https://www.jiaokey.com/tag/善用农业投资  为小农提供机会的商业模式调查.html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