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实用羊病防治新技术手册</w:t>
      </w:r>
    </w:p>
    <w:p>
      <w:r>
        <w:rPr>
          <w:rFonts w:ascii="宋体" w:hAnsi="宋体" w:eastAsia="宋体"/>
          <w:sz w:val="24"/>
        </w:rPr>
        <w:t>律祥君，王拥庆，冯海洋等主编；王登魁，李永，娄鹏等副主编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实用羊病防治新技术手册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律祥君，王拥庆，冯海洋等主编；王登魁，李永，娄鹏等副主编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本书出售、求购地址：https://www.jiaokey.com/book/detail/13973223.html</w:t>
      </w:r>
    </w:p>
    <w:p>
      <w:r>
        <w:t>更多相关图书推荐：https://www.jiaokey.com</w:t>
      </w:r>
    </w:p>
    <w:p>
      <w:r>
        <w:t>律祥君，王拥庆，冯海洋等主编；王登魁，李永，娄鹏等副主编 其他作品：https://www.jiaokey.com/tag/律祥君，王拥庆，冯海洋等主编；王登魁，李永，娄鹏等副主编.html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关键词搜索：https://www.jiaokey.com/tag/实用羊病防治新技术手册.html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