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中国社会主义建设问题研究</w:t>
      </w:r>
    </w:p>
    <w:p>
      <w:r>
        <w:rPr>
          <w:rFonts w:ascii="宋体" w:hAnsi="宋体" w:eastAsia="宋体"/>
          <w:sz w:val="24"/>
        </w:rPr>
        <w:t>冯更新，牛宝德主编；庞玉梁，苗景勋，赵明国，赵广山，谢京师副主编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冯更新，牛宝德主编；庞玉梁，苗景勋，赵明国，赵广山，谢京师副主编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本书出售、求购地址：https://www.jiaokey.com/book/detail/13972965.html</w:t>
      </w:r>
    </w:p>
    <w:p>
      <w:r>
        <w:t>更多相关图书推荐：https://www.jiaokey.com</w:t>
      </w:r>
    </w:p>
    <w:p>
      <w:r>
        <w:t>冯更新，牛宝德主编；庞玉梁，苗景勋，赵明国，赵广山，谢京师副主编 其他作品：https://www.jiaokey.com/tag/冯更新，牛宝德主编；庞玉梁，苗景勋，赵明国，赵广山，谢京师副主编.html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关键词搜索：https://www.jiaokey.com/tag/中国社会主义建设问题研究.html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