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</w:t>
      </w:r>
    </w:p>
    <w:p>
      <w:r>
        <w:rPr>
          <w:rFonts w:ascii="宋体" w:hAnsi="宋体" w:eastAsia="宋体"/>
          <w:sz w:val="24"/>
        </w:rPr>
        <w:t>（德）斯蒂芬·沃依格特著；史世伟，黄莎莉，刘斌，钟诚译；冯兴元，史世伟统校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（德）斯蒂芬·沃依格特著；史世伟，黄莎莉，刘斌，钟诚译；冯兴元，史世伟统校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本书出售、求购地址：https://www.jiaokey.com/book/detail/13972698.html</w:t>
      </w:r>
    </w:p>
    <w:p>
      <w:r>
        <w:t>更多相关图书推荐：https://www.jiaokey.com</w:t>
      </w:r>
    </w:p>
    <w:p>
      <w:r>
        <w:t>（德）斯蒂芬·沃依格特著；史世伟，黄莎莉，刘斌，钟诚译；冯兴元，史世伟统校 其他作品：https://www.jiaokey.com/tag/（德）斯蒂芬·沃依格特著；史世伟，黄莎莉，刘斌，钟诚译；冯兴元，史世伟统校.html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