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建筑师的作品集  规划、设计与制作</w:t>
      </w:r>
    </w:p>
    <w:p>
      <w:r>
        <w:rPr>
          <w:rFonts w:ascii="宋体" w:hAnsi="宋体" w:eastAsia="宋体"/>
          <w:sz w:val="24"/>
        </w:rPr>
        <w:t>（瑞士）安德烈亚斯·吕舍尔著；林超，陶一兰，赵艾宁译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建筑师的作品集  规划、设计与制作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（瑞士）安德烈亚斯·吕舍尔著；林超，陶一兰，赵艾宁译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本书出售、求购地址：https://www.jiaokey.com/book/detail/13972588.html</w:t>
      </w:r>
    </w:p>
    <w:p>
      <w:r>
        <w:t>更多相关图书推荐：https://www.jiaokey.com</w:t>
      </w:r>
    </w:p>
    <w:p>
      <w:r>
        <w:t>（瑞士）安德烈亚斯·吕舍尔著；林超，陶一兰，赵艾宁译 其他作品：https://www.jiaokey.com/tag/（瑞士）安德烈亚斯·吕舍尔著；林超，陶一兰，赵艾宁译.html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关键词搜索：https://www.jiaokey.com/tag/建筑师的作品集  规划、设计与制作.html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