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学会教学  第9版</w:t>
      </w:r>
    </w:p>
    <w:p>
      <w:r>
        <w:rPr>
          <w:rFonts w:ascii="宋体" w:hAnsi="宋体" w:eastAsia="宋体"/>
          <w:sz w:val="24"/>
        </w:rPr>
        <w:t>（美）理查德·I·阿伦兹（RICHARDI.ARENDS）著；丛立新，马力克·阿不力孜，张健桥等译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学会教学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（美）理查德·I·阿伦兹（RICHARDI.ARENDS）著；丛立新，马力克·阿不力孜，张健桥等译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本书出售、求购地址：https://www.jiaokey.com/book/detail/13972570.html</w:t>
      </w:r>
    </w:p>
    <w:p>
      <w:r>
        <w:t>更多相关图书推荐：https://www.jiaokey.com</w:t>
      </w:r>
    </w:p>
    <w:p>
      <w:r>
        <w:t>（美）理查德·I·阿伦兹（RICHARDI.ARENDS）著；丛立新，马力克·阿不力孜，张健桥等译 其他作品：https://www.jiaokey.com/tag/（美）理查德·I·阿伦兹（RICHARDI.ARENDS）著；丛立新，马力克·阿不力孜，张健桥等译.html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关键词搜索：https://www.jiaokey.com/tag/学会教学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