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美术设计合订本  美术字写法</w:t>
      </w:r>
    </w:p>
    <w:p>
      <w:r>
        <w:rPr>
          <w:rFonts w:ascii="宋体" w:hAnsi="宋体" w:eastAsia="宋体"/>
          <w:sz w:val="24"/>
        </w:rPr>
        <w:t>邱明哲编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美术设计合订本  美术字写法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本书出售、求购地址：https://www.jiaokey.com/book/detail/13972469.html</w:t>
      </w:r>
    </w:p>
    <w:p>
      <w:r>
        <w:t>更多相关图书推荐：https://www.jiaokey.com</w:t>
      </w:r>
    </w:p>
    <w:p>
      <w:r>
        <w:t>邱明哲编 其他作品：https://www.jiaokey.com/tag/邱明哲编.html</w:t>
      </w:r>
    </w:p>
    <w:p>
      <w:r>
        <w:t>艺术图书公司 出版图书：https://www.jiaokey.com/tag/艺术图书公司.html</w:t>
      </w:r>
    </w:p>
    <w:p>
      <w:r>
        <w:t>关键词搜索：https://www.jiaokey.com/tag/美术设计合订本  美术字写法.html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