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历代祭孔群臣乐舞衣冠考</w:t>
      </w:r>
    </w:p>
    <w:p>
      <w:r>
        <w:rPr>
          <w:rFonts w:ascii="宋体" w:hAnsi="宋体" w:eastAsia="宋体"/>
          <w:sz w:val="24"/>
        </w:rPr>
        <w:t>王宇清著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历代祭孔群臣乐舞衣冠考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天晖文化出版公司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本书出售、求购地址：https://www.jiaokey.com/book/detail/13972438.html</w:t>
      </w:r>
    </w:p>
    <w:p>
      <w:r>
        <w:t>更多相关图书推荐：https://www.jiaokey.com</w:t>
      </w:r>
    </w:p>
    <w:p>
      <w:r>
        <w:t>王宇清著 其他作品：https://www.jiaokey.com/tag/王宇清著.html</w:t>
      </w:r>
    </w:p>
    <w:p>
      <w:r>
        <w:t>天晖文化出版公司 出版图书：https://www.jiaokey.com/tag/天晖文化出版公司.html</w:t>
      </w:r>
    </w:p>
    <w:p>
      <w:r>
        <w:t>关键词搜索：https://www.jiaokey.com/tag/历代祭孔群臣乐舞衣冠考.html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