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2011-2012云南文化发展蓝皮书</w:t>
      </w:r>
    </w:p>
    <w:p>
      <w:r>
        <w:rPr>
          <w:rFonts w:ascii="宋体" w:hAnsi="宋体" w:eastAsia="宋体"/>
          <w:sz w:val="24"/>
        </w:rPr>
        <w:t>尹欣，杨福泉主编；王亚南，田大余执行主编；刘婷，赵娟执行副主编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2011-2012云南文化发展蓝皮书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尹欣，杨福泉主编；王亚南，田大余执行主编；刘婷，赵娟执行副主编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本书出售、求购地址：https://www.jiaokey.com/book/detail/13971478.html</w:t>
      </w:r>
    </w:p>
    <w:p>
      <w:r>
        <w:t>更多相关图书推荐：https://www.jiaokey.com</w:t>
      </w:r>
    </w:p>
    <w:p>
      <w:r>
        <w:t>尹欣，杨福泉主编；王亚南，田大余执行主编；刘婷，赵娟执行副主编 其他作品：https://www.jiaokey.com/tag/尹欣，杨福泉主编；王亚南，田大余执行主编；刘婷，赵娟执行副主编.html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关键词搜索：https://www.jiaokey.com/tag/2011-2012云南文化发展蓝皮书.html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