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全球网络身份管理的现状与发展=Global Network Identity Management:Current Status and Development</w:t>
      </w:r>
    </w:p>
    <w:p>
      <w:r>
        <w:rPr>
          <w:rFonts w:ascii="宋体" w:hAnsi="宋体" w:eastAsia="宋体"/>
          <w:sz w:val="24"/>
        </w:rPr>
        <w:t>胡传平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全球网络身份管理的现状与发展=Global Network Identity Management:Current Status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本书出售、求购地址：https://www.jiaokey.com/book/detail/13971175.html</w:t>
      </w:r>
    </w:p>
    <w:p>
      <w:r>
        <w:t>更多相关图书推荐：https://www.jiaokey.com</w:t>
      </w:r>
    </w:p>
    <w:p>
      <w:r>
        <w:t>胡传平 其他作品：https://www.jiaokey.com/tag/胡传平.html</w:t>
      </w:r>
    </w:p>
    <w:p>
      <w:r>
        <w:t>关键词搜索：https://www.jiaokey.com/tag/全球网络身份管理的现状与发展=Global Network Identity Management:Current Status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