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联网基础</w:t>
      </w:r>
    </w:p>
    <w:p>
      <w:r>
        <w:rPr>
          <w:rFonts w:ascii="宋体" w:hAnsi="宋体" w:eastAsia="宋体"/>
          <w:sz w:val="24"/>
        </w:rPr>
        <w:t>（美）韦斯特耐特技术培训公司编；陈明译；洪峰校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（美）韦斯特耐特技术培训公司编；陈明译；洪峰校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本书出售、求购地址：https://www.jiaokey.com/book/detail/13971174.html</w:t>
      </w:r>
    </w:p>
    <w:p>
      <w:r>
        <w:t>更多相关图书推荐：https://www.jiaokey.com</w:t>
      </w:r>
    </w:p>
    <w:p>
      <w:r>
        <w:t>（美）韦斯特耐特技术培训公司编；陈明译；洪峰校 其他作品：https://www.jiaokey.com/tag/（美）韦斯特耐特技术培训公司编；陈明译；洪峰校.html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关键词搜索：https://www.jiaokey.com/tag/联网基础.html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