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第五辑  现象学与中国文化</w:t>
      </w:r>
    </w:p>
    <w:p>
      <w:r>
        <w:rPr>
          <w:rFonts w:ascii="宋体" w:hAnsi="宋体" w:eastAsia="宋体"/>
          <w:sz w:val="24"/>
        </w:rPr>
        <w:t>庄奕琦著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第五辑  现象学与中国文化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本书出售、求购地址：https://www.jiaokey.com/book/detail/13971009.html</w:t>
      </w:r>
    </w:p>
    <w:p>
      <w:r>
        <w:t>更多相关图书推荐：https://www.jiaokey.com</w:t>
      </w:r>
    </w:p>
    <w:p>
      <w:r>
        <w:t>庄奕琦著 其他作品：https://www.jiaokey.com/tag/庄奕琦著.html</w:t>
      </w:r>
    </w:p>
    <w:p>
      <w:r>
        <w:t>关键词搜索：https://www.jiaokey.com/tag/中国现象学与哲学评论  第五辑  现象学与中国文化.html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