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最佳五笔字型与电脑操作短训教程</w:t>
      </w:r>
    </w:p>
    <w:p>
      <w:r>
        <w:rPr>
          <w:rFonts w:ascii="宋体" w:hAnsi="宋体" w:eastAsia="宋体"/>
          <w:sz w:val="24"/>
        </w:rPr>
        <w:t>迟振春，李玉宁主编；李华威，屈辉立，张宇民，吴雨南编委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最佳五笔字型与电脑操作短训教程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迟振春，李玉宁主编；李华威，屈辉立，张宇民，吴雨南编委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本书出售、求购地址：https://www.jiaokey.com/book/detail/13970590.html</w:t>
      </w:r>
    </w:p>
    <w:p>
      <w:r>
        <w:t>更多相关图书推荐：https://www.jiaokey.com</w:t>
      </w:r>
    </w:p>
    <w:p>
      <w:r>
        <w:t>迟振春，李玉宁主编；李华威，屈辉立，张宇民，吴雨南编委 其他作品：https://www.jiaokey.com/tag/迟振春，李玉宁主编；李华威，屈辉立，张宇民，吴雨南编委.html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关键词搜索：https://www.jiaokey.com/tag/最佳五笔字型与电脑操作短训教程.html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