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影视后期剪辑</w:t>
      </w:r>
    </w:p>
    <w:p>
      <w:r>
        <w:rPr>
          <w:rFonts w:ascii="宋体" w:hAnsi="宋体" w:eastAsia="宋体"/>
          <w:sz w:val="24"/>
        </w:rPr>
        <w:t>王锐明，孙茂军主编；刘丹龙，白文伟，余洋，李烨，侯全军，高元华副主编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影视后期剪辑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王锐明，孙茂军主编；刘丹龙，白文伟，余洋，李烨，侯全军，高元华副主编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本书出售、求购地址：https://www.jiaokey.com/book/detail/13970589.html</w:t>
      </w:r>
    </w:p>
    <w:p>
      <w:r>
        <w:t>更多相关图书推荐：https://www.jiaokey.com</w:t>
      </w:r>
    </w:p>
    <w:p>
      <w:r>
        <w:t>王锐明，孙茂军主编；刘丹龙，白文伟，余洋，李烨，侯全军，高元华副主编 其他作品：https://www.jiaokey.com/tag/王锐明，孙茂军主编；刘丹龙，白文伟，余洋，李烨，侯全军，高元华副主编.html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关键词搜索：https://www.jiaokey.com/tag/影视后期剪辑.html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