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道教文化与宝鸡道教</w:t>
      </w:r>
    </w:p>
    <w:p>
      <w:r>
        <w:rPr>
          <w:rFonts w:ascii="宋体" w:hAnsi="宋体" w:eastAsia="宋体"/>
          <w:sz w:val="24"/>
        </w:rPr>
        <w:t>陈平，李国军，董铁普，宋婉琴，王宏波，温春林著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道教文化与宝鸡道教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陈平，李国军，董铁普，宋婉琴，王宏波，温春林著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本书出售、求购地址：https://www.jiaokey.com/book/detail/13969107.html</w:t>
      </w:r>
    </w:p>
    <w:p>
      <w:r>
        <w:t>更多相关图书推荐：https://www.jiaokey.com</w:t>
      </w:r>
    </w:p>
    <w:p>
      <w:r>
        <w:t>陈平，李国军，董铁普，宋婉琴，王宏波，温春林著 其他作品：https://www.jiaokey.com/tag/陈平，李国军，董铁普，宋婉琴，王宏波，温春林著.html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关键词搜索：https://www.jiaokey.com/tag/道教文化与宝鸡道教.html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