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中学主体教育探索与实践</w:t>
      </w:r>
    </w:p>
    <w:p>
      <w:r>
        <w:rPr>
          <w:rFonts w:ascii="宋体" w:hAnsi="宋体" w:eastAsia="宋体"/>
          <w:sz w:val="24"/>
        </w:rPr>
        <w:t>崔树毅，李金海顾问；金荣春主编；穆秀颖副主编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中学主体教育探索与实践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崔树毅，李金海顾问；金荣春主编；穆秀颖副主编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本书出售、求购地址：https://www.jiaokey.com/book/detail/13969016.html</w:t>
      </w:r>
    </w:p>
    <w:p>
      <w:r>
        <w:t>更多相关图书推荐：https://www.jiaokey.com</w:t>
      </w:r>
    </w:p>
    <w:p>
      <w:r>
        <w:t>崔树毅，李金海顾问；金荣春主编；穆秀颖副主编 其他作品：https://www.jiaokey.com/tag/崔树毅，李金海顾问；金荣春主编；穆秀颖副主编.html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关键词搜索：https://www.jiaokey.com/tag/中学主体教育探索与实践.html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