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俄罗斯对外军事技术合作 现状与前瞻</w:t>
      </w:r>
    </w:p>
    <w:p>
      <w:r>
        <w:rPr>
          <w:rFonts w:ascii="宋体" w:hAnsi="宋体" w:eastAsia="宋体"/>
          <w:sz w:val="24"/>
        </w:rPr>
        <w:t>马建光著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俄罗斯对外军事技术合作 现状与前瞻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本书出售、求购地址：https://www.jiaokey.com/book/detail/13968378.html</w:t>
      </w:r>
    </w:p>
    <w:p>
      <w:r>
        <w:t>更多相关图书推荐：https://www.jiaokey.com</w:t>
      </w:r>
    </w:p>
    <w:p>
      <w:r>
        <w:t>马建光著 其他作品：https://www.jiaokey.com/tag/马建光著.html</w:t>
      </w:r>
    </w:p>
    <w:p>
      <w:r>
        <w:t>关键词搜索：https://www.jiaokey.com/tag/俄罗斯对外军事技术合作 现状与前瞻.html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