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留守儿童与流动儿童心理研究</w:t>
      </w:r>
    </w:p>
    <w:p>
      <w:r>
        <w:rPr>
          <w:rFonts w:ascii="宋体" w:hAnsi="宋体" w:eastAsia="宋体"/>
          <w:sz w:val="24"/>
        </w:rPr>
        <w:t>申继亮，刘霞主编；邹泓，陈英和，方晓义等副主编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留守儿童与流动儿童心理研究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申继亮，刘霞主编；邹泓，陈英和，方晓义等副主编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本书出售、求购地址：https://www.jiaokey.com/book/detail/13968146.html</w:t>
      </w:r>
    </w:p>
    <w:p>
      <w:r>
        <w:t>更多相关图书推荐：https://www.jiaokey.com</w:t>
      </w:r>
    </w:p>
    <w:p>
      <w:r>
        <w:t>申继亮，刘霞主编；邹泓，陈英和，方晓义等副主编 其他作品：https://www.jiaokey.com/tag/申继亮，刘霞主编；邹泓，陈英和，方晓义等副主编.html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关键词搜索：https://www.jiaokey.com/tag/留守儿童与流动儿童心理研究.html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