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书名：高职高专艺术学门类“十三五”规划教材  构成与设计  第2版</w:t>
      </w:r>
    </w:p>
    <w:p>
      <w:r>
        <w:t>作者:程蓉洁，徐琼，陈金花主编；冉苒，陈铁军，蒋玖荣，吴让红，夏文秀，杨振副主编；张弦，陈逢华，高伟伟，郑蓉蓉等参编</w:t>
      </w:r>
    </w:p>
    <w:p>
      <w:r>
        <w:t>出版社:武汉：华中科技大学出版社</w:t>
      </w:r>
    </w:p>
    <w:p>
      <w:r>
        <w:t>出版日期：2016.04</w:t>
      </w:r>
    </w:p>
    <w:p>
      <w:r>
        <w:t>总页数：118</w:t>
      </w:r>
    </w:p>
    <w:p>
      <w:r>
        <w:t>更多请访问教客网:www.jiaokey.com</w:t>
      </w:r>
    </w:p>
    <w:p>
      <w:r>
        <w:t>高职高专艺术学门类“十三五”规划教材  构成与设计  第2版评论地址：https://www.jiaokey.com/book/detail/13967510.html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