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  上</w:t>
      </w:r>
    </w:p>
    <w:p>
      <w:r>
        <w:rPr>
          <w:rFonts w:ascii="宋体" w:hAnsi="宋体" w:eastAsia="宋体"/>
          <w:sz w:val="24"/>
        </w:rPr>
        <w:t>于红主编；包晓红副主编；田春，吴洁苟，余峰彬，周春，郎中云编委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于红主编；包晓红副主编；田春，吴洁苟，余峰彬，周春，郎中云编委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本书出售、求购地址：https://www.jiaokey.com/book/detail/13967505.html</w:t>
      </w:r>
    </w:p>
    <w:p>
      <w:r>
        <w:t>更多相关图书推荐：https://www.jiaokey.com</w:t>
      </w:r>
    </w:p>
    <w:p>
      <w:r>
        <w:t>于红主编；包晓红副主编；田春，吴洁苟，余峰彬，周春，郎中云编委 其他作品：https://www.jiaokey.com/tag/于红主编；包晓红副主编；田春，吴洁苟，余峰彬，周春，郎中云编委.html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关键词搜索：https://www.jiaokey.com/tag/临床护理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