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高职高专艺术学门类“十三五”规划教材  招贴设计  第2版</w:t>
      </w:r>
    </w:p>
    <w:p>
      <w:r>
        <w:rPr>
          <w:rFonts w:ascii="宋体" w:hAnsi="宋体" w:eastAsia="宋体"/>
          <w:sz w:val="24"/>
        </w:rPr>
        <w:t>陈慧姝，王浩主编；孙维邦，陈慧婷，钟铃铃，韩喆，曾易平副主编；孙林，白鸽，刘琦，赵璐，瞿思思参编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高职高专艺术学门类“十三五”规划教材  招贴设计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陈慧姝，王浩主编；孙维邦，陈慧婷，钟铃铃，韩喆，曾易平副主编；孙林，白鸽，刘琦，赵璐，瞿思思参编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本书出售、求购地址：https://www.jiaokey.com/book/detail/13967489.html</w:t>
      </w:r>
    </w:p>
    <w:p>
      <w:r>
        <w:t>更多相关图书推荐：https://www.jiaokey.com</w:t>
      </w:r>
    </w:p>
    <w:p>
      <w:r>
        <w:t>陈慧姝，王浩主编；孙维邦，陈慧婷，钟铃铃，韩喆，曾易平副主编；孙林，白鸽，刘琦，赵璐，瞿思思参编 其他作品：https://www.jiaokey.com/tag/陈慧姝，王浩主编；孙维邦，陈慧婷，钟铃铃，韩喆，曾易平副主编；孙林，白鸽，刘琦，赵璐，瞿思思参编.html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关键词搜索：https://www.jiaokey.com/tag/高职高专艺术学门类“十三五”规划教材  招贴设计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